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CBE1" w14:textId="6F333552" w:rsidR="00AF3259" w:rsidRDefault="00AF3259" w:rsidP="00AF3259">
      <w:pPr>
        <w:tabs>
          <w:tab w:val="left" w:pos="4304"/>
        </w:tabs>
        <w:ind w:right="-379"/>
        <w:jc w:val="both"/>
        <w:rPr>
          <w:rFonts w:ascii="Calibri" w:hAnsi="Calibri" w:cs="Calibri"/>
          <w:b/>
          <w:sz w:val="24"/>
        </w:rPr>
      </w:pPr>
      <w:r w:rsidRPr="00677622">
        <w:rPr>
          <w:rFonts w:ascii="Calibri" w:hAnsi="Calibri" w:cs="Calibri"/>
          <w:b/>
          <w:sz w:val="24"/>
        </w:rPr>
        <w:t xml:space="preserve">TERMO ADITIVO </w:t>
      </w:r>
      <w:r w:rsidR="00935EA8">
        <w:rPr>
          <w:rFonts w:ascii="Calibri" w:hAnsi="Calibri" w:cs="Calibri"/>
          <w:b/>
          <w:sz w:val="24"/>
        </w:rPr>
        <w:t>3</w:t>
      </w:r>
      <w:r w:rsidRPr="00677622">
        <w:rPr>
          <w:rFonts w:ascii="Calibri" w:hAnsi="Calibri" w:cs="Calibri"/>
          <w:b/>
          <w:sz w:val="24"/>
        </w:rPr>
        <w:t xml:space="preserve"> AO </w:t>
      </w:r>
      <w:r w:rsidR="004868B5">
        <w:rPr>
          <w:rFonts w:ascii="Calibri" w:hAnsi="Calibri" w:cs="Calibri"/>
          <w:b/>
          <w:sz w:val="24"/>
        </w:rPr>
        <w:t>CONTRATO Nº 50</w:t>
      </w:r>
      <w:r w:rsidRPr="00677622">
        <w:rPr>
          <w:rFonts w:ascii="Calibri" w:hAnsi="Calibri" w:cs="Calibri"/>
          <w:b/>
          <w:sz w:val="24"/>
        </w:rPr>
        <w:t>/20</w:t>
      </w:r>
      <w:r w:rsidR="004868B5">
        <w:rPr>
          <w:rFonts w:ascii="Calibri" w:hAnsi="Calibri" w:cs="Calibri"/>
          <w:b/>
          <w:sz w:val="24"/>
        </w:rPr>
        <w:t>19</w:t>
      </w:r>
      <w:r w:rsidR="009522B6">
        <w:rPr>
          <w:rFonts w:ascii="Calibri" w:hAnsi="Calibri" w:cs="Calibri"/>
          <w:b/>
          <w:sz w:val="24"/>
        </w:rPr>
        <w:t xml:space="preserve"> Referente a prestações de serviços</w:t>
      </w:r>
      <w:r w:rsidR="004868B5">
        <w:rPr>
          <w:rFonts w:ascii="Calibri" w:hAnsi="Calibri" w:cs="Calibri"/>
          <w:b/>
          <w:sz w:val="24"/>
        </w:rPr>
        <w:t xml:space="preserve"> </w:t>
      </w:r>
      <w:r w:rsidR="004868B5" w:rsidRPr="004868B5">
        <w:rPr>
          <w:rFonts w:ascii="Calibri" w:hAnsi="Calibri" w:cs="Calibri"/>
          <w:b/>
          <w:sz w:val="24"/>
        </w:rPr>
        <w:t>de manutenção preditiva, preventiva e corretiva nos equipamentos do sistema UPS, com atendimento no local</w:t>
      </w:r>
      <w:r w:rsidR="004868B5" w:rsidRPr="00AF3259">
        <w:rPr>
          <w:rFonts w:ascii="Calibri" w:hAnsi="Calibri" w:cs="Calibri"/>
          <w:b/>
          <w:sz w:val="24"/>
        </w:rPr>
        <w:t>.</w:t>
      </w:r>
    </w:p>
    <w:p w14:paraId="473E3E12" w14:textId="77777777" w:rsidR="00AF3259" w:rsidRPr="00677622" w:rsidRDefault="004868B5" w:rsidP="00AF3259">
      <w:pPr>
        <w:tabs>
          <w:tab w:val="left" w:pos="4304"/>
        </w:tabs>
        <w:spacing w:after="0"/>
        <w:ind w:right="-379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Pregão Presencial Nº 47</w:t>
      </w:r>
      <w:r w:rsidR="00AF3259" w:rsidRPr="00677622">
        <w:rPr>
          <w:rFonts w:ascii="Calibri" w:hAnsi="Calibri" w:cs="Calibri"/>
          <w:b/>
          <w:sz w:val="24"/>
        </w:rPr>
        <w:t>/20</w:t>
      </w:r>
      <w:r>
        <w:rPr>
          <w:rFonts w:ascii="Calibri" w:hAnsi="Calibri" w:cs="Calibri"/>
          <w:b/>
          <w:sz w:val="24"/>
        </w:rPr>
        <w:t>19</w:t>
      </w:r>
    </w:p>
    <w:p w14:paraId="39E00F62" w14:textId="77777777" w:rsidR="00AF3259" w:rsidRPr="00677622" w:rsidRDefault="004868B5" w:rsidP="00AF3259">
      <w:pPr>
        <w:tabs>
          <w:tab w:val="left" w:pos="2582"/>
          <w:tab w:val="left" w:pos="4304"/>
          <w:tab w:val="left" w:pos="4511"/>
          <w:tab w:val="left" w:pos="5444"/>
        </w:tabs>
        <w:spacing w:after="0"/>
        <w:ind w:right="-379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Processo Nº 734</w:t>
      </w:r>
      <w:r w:rsidR="00AF3259" w:rsidRPr="00677622">
        <w:rPr>
          <w:rFonts w:ascii="Calibri" w:hAnsi="Calibri" w:cs="Calibri"/>
          <w:b/>
          <w:sz w:val="24"/>
        </w:rPr>
        <w:t>/2</w:t>
      </w:r>
      <w:r w:rsidR="00AF3259">
        <w:rPr>
          <w:rFonts w:ascii="Calibri" w:hAnsi="Calibri" w:cs="Calibri"/>
          <w:b/>
          <w:sz w:val="24"/>
        </w:rPr>
        <w:t>0</w:t>
      </w:r>
      <w:r>
        <w:rPr>
          <w:rFonts w:ascii="Calibri" w:hAnsi="Calibri" w:cs="Calibri"/>
          <w:b/>
          <w:sz w:val="24"/>
        </w:rPr>
        <w:t>19</w:t>
      </w:r>
    </w:p>
    <w:p w14:paraId="63BAEA15" w14:textId="77777777" w:rsidR="00194818" w:rsidRDefault="00194818"/>
    <w:p w14:paraId="14B30C69" w14:textId="77777777" w:rsidR="00AF3259" w:rsidRDefault="00AF3259" w:rsidP="00AF3259">
      <w:pPr>
        <w:jc w:val="both"/>
        <w:rPr>
          <w:rFonts w:ascii="Calibri" w:hAnsi="Calibri" w:cs="Calibri"/>
          <w:sz w:val="24"/>
        </w:rPr>
      </w:pPr>
      <w:r w:rsidRPr="00677622">
        <w:rPr>
          <w:rFonts w:ascii="Calibri" w:hAnsi="Calibri" w:cs="Calibri"/>
          <w:b/>
          <w:sz w:val="24"/>
        </w:rPr>
        <w:t>CONTRATANTE:</w:t>
      </w:r>
      <w:r w:rsidRPr="00677622">
        <w:rPr>
          <w:rFonts w:ascii="Calibri" w:hAnsi="Calibri" w:cs="Calibri"/>
          <w:sz w:val="24"/>
        </w:rPr>
        <w:t xml:space="preserve"> </w:t>
      </w:r>
      <w:r w:rsidRPr="004868B5">
        <w:rPr>
          <w:rFonts w:ascii="Calibri" w:hAnsi="Calibri" w:cs="Calibri"/>
          <w:b/>
          <w:sz w:val="24"/>
        </w:rPr>
        <w:t>Câmara de Municipal de Piracicaba</w:t>
      </w:r>
      <w:r w:rsidRPr="00677622">
        <w:rPr>
          <w:rFonts w:ascii="Calibri" w:hAnsi="Calibri" w:cs="Calibri"/>
          <w:sz w:val="24"/>
        </w:rPr>
        <w:t>, inscrita no CNPJ 51.327.708/0001-92, Inscrição Estadual Isenta, estabelecida à Rua Alferes José Caetano nº 834, neste Município de Piracicaba, Es</w:t>
      </w:r>
      <w:r w:rsidRPr="00677622">
        <w:rPr>
          <w:rFonts w:ascii="Calibri" w:hAnsi="Calibri" w:cs="Calibri"/>
          <w:sz w:val="24"/>
        </w:rPr>
        <w:softHyphen/>
        <w:t>tado de São Paulo, neste ato representada pelo Senhor Presidente Gilmar Rotta, portador do RG n.º 15.234.380 e CPF n.º 067.541.148-35</w:t>
      </w:r>
    </w:p>
    <w:p w14:paraId="33EFD763" w14:textId="77777777" w:rsidR="00AF3259" w:rsidRPr="001C593B" w:rsidRDefault="00AF3259" w:rsidP="001C593B">
      <w:pPr>
        <w:jc w:val="both"/>
        <w:rPr>
          <w:rFonts w:ascii="Calibri" w:hAnsi="Calibri" w:cs="Calibri"/>
          <w:sz w:val="24"/>
        </w:rPr>
      </w:pPr>
      <w:r w:rsidRPr="00677622">
        <w:rPr>
          <w:rFonts w:ascii="Calibri" w:hAnsi="Calibri" w:cs="Calibri"/>
          <w:b/>
          <w:sz w:val="24"/>
        </w:rPr>
        <w:t>CONTRATADA:</w:t>
      </w:r>
      <w:r>
        <w:rPr>
          <w:rFonts w:ascii="Calibri" w:hAnsi="Calibri" w:cs="Calibri"/>
          <w:b/>
          <w:sz w:val="24"/>
        </w:rPr>
        <w:t xml:space="preserve"> </w:t>
      </w:r>
      <w:r w:rsidR="004868B5">
        <w:rPr>
          <w:rFonts w:ascii="Calibri" w:hAnsi="Calibri" w:cs="Calibri"/>
          <w:b/>
          <w:sz w:val="24"/>
        </w:rPr>
        <w:t>Clarity Sistemas d</w:t>
      </w:r>
      <w:r w:rsidR="004868B5" w:rsidRPr="004868B5">
        <w:rPr>
          <w:rFonts w:ascii="Calibri" w:hAnsi="Calibri" w:cs="Calibri"/>
          <w:b/>
          <w:sz w:val="24"/>
        </w:rPr>
        <w:t>e Energia LTDA</w:t>
      </w:r>
      <w:r w:rsidR="004868B5">
        <w:rPr>
          <w:rFonts w:ascii="Calibri" w:hAnsi="Calibri" w:cs="Calibri"/>
          <w:b/>
          <w:sz w:val="24"/>
        </w:rPr>
        <w:t xml:space="preserve"> </w:t>
      </w:r>
      <w:r w:rsidR="004868B5" w:rsidRPr="004868B5">
        <w:rPr>
          <w:rFonts w:ascii="Calibri" w:hAnsi="Calibri" w:cs="Calibri"/>
          <w:b/>
          <w:sz w:val="24"/>
        </w:rPr>
        <w:t>- EPP</w:t>
      </w:r>
      <w:r w:rsidR="001C593B" w:rsidRPr="001C593B">
        <w:rPr>
          <w:rFonts w:ascii="Calibri" w:hAnsi="Calibri" w:cs="Calibri"/>
          <w:b/>
          <w:sz w:val="24"/>
        </w:rPr>
        <w:t>,</w:t>
      </w:r>
      <w:r w:rsidR="001C593B" w:rsidRPr="001C593B">
        <w:rPr>
          <w:rFonts w:ascii="Calibri" w:hAnsi="Calibri" w:cs="Calibri"/>
          <w:sz w:val="24"/>
        </w:rPr>
        <w:t xml:space="preserve"> Inscrita no CNPJ </w:t>
      </w:r>
      <w:r w:rsidR="004868B5" w:rsidRPr="004868B5">
        <w:rPr>
          <w:rFonts w:ascii="Calibri" w:hAnsi="Calibri" w:cs="Calibri"/>
          <w:sz w:val="24"/>
        </w:rPr>
        <w:t>03.328.305/0001-15</w:t>
      </w:r>
      <w:r w:rsidR="001C593B" w:rsidRPr="001C593B">
        <w:rPr>
          <w:rFonts w:ascii="Calibri" w:hAnsi="Calibri" w:cs="Calibri"/>
          <w:sz w:val="24"/>
        </w:rPr>
        <w:t>,</w:t>
      </w:r>
      <w:r w:rsidR="001C593B">
        <w:rPr>
          <w:rFonts w:ascii="Calibri" w:hAnsi="Calibri" w:cs="Calibri"/>
          <w:sz w:val="24"/>
        </w:rPr>
        <w:t xml:space="preserve"> </w:t>
      </w:r>
      <w:r w:rsidR="001C593B" w:rsidRPr="001C593B">
        <w:rPr>
          <w:rFonts w:ascii="Calibri" w:hAnsi="Calibri" w:cs="Calibri"/>
          <w:sz w:val="24"/>
        </w:rPr>
        <w:t xml:space="preserve">estabelecida à </w:t>
      </w:r>
      <w:r w:rsidR="004868B5" w:rsidRPr="004868B5">
        <w:rPr>
          <w:rFonts w:ascii="Calibri" w:hAnsi="Calibri" w:cs="Calibri"/>
          <w:sz w:val="24"/>
        </w:rPr>
        <w:t>Rua Aparecida de São Manuel, n.º 338 – Vila Nova York</w:t>
      </w:r>
      <w:r w:rsidR="001C593B" w:rsidRPr="001C593B">
        <w:rPr>
          <w:rFonts w:ascii="Calibri" w:hAnsi="Calibri" w:cs="Calibri"/>
          <w:sz w:val="24"/>
        </w:rPr>
        <w:t>, neste ato representada pelo Senhor</w:t>
      </w:r>
      <w:r w:rsidR="004868B5">
        <w:rPr>
          <w:rFonts w:ascii="Calibri" w:hAnsi="Calibri" w:cs="Calibri"/>
          <w:sz w:val="24"/>
        </w:rPr>
        <w:t>a</w:t>
      </w:r>
      <w:r w:rsidR="001C593B" w:rsidRPr="001C593B">
        <w:rPr>
          <w:rFonts w:ascii="Calibri" w:hAnsi="Calibri" w:cs="Calibri"/>
          <w:sz w:val="24"/>
        </w:rPr>
        <w:t xml:space="preserve"> </w:t>
      </w:r>
      <w:r w:rsidR="004868B5" w:rsidRPr="004868B5">
        <w:rPr>
          <w:rFonts w:ascii="Calibri" w:hAnsi="Calibri" w:cs="Calibri"/>
          <w:sz w:val="24"/>
        </w:rPr>
        <w:t>Camila da Silva Santos Chavez</w:t>
      </w:r>
      <w:r w:rsidR="001C593B" w:rsidRPr="001C593B">
        <w:rPr>
          <w:rFonts w:ascii="Calibri" w:hAnsi="Calibri" w:cs="Calibri"/>
          <w:sz w:val="24"/>
        </w:rPr>
        <w:t>,</w:t>
      </w:r>
      <w:r w:rsidR="001C593B">
        <w:rPr>
          <w:rFonts w:ascii="Calibri" w:hAnsi="Calibri" w:cs="Calibri"/>
          <w:sz w:val="24"/>
        </w:rPr>
        <w:t xml:space="preserve"> </w:t>
      </w:r>
      <w:r w:rsidR="001C593B" w:rsidRPr="001C593B">
        <w:rPr>
          <w:rFonts w:ascii="Calibri" w:hAnsi="Calibri" w:cs="Calibri"/>
          <w:sz w:val="24"/>
        </w:rPr>
        <w:t>portador</w:t>
      </w:r>
      <w:r w:rsidR="004868B5">
        <w:rPr>
          <w:rFonts w:ascii="Calibri" w:hAnsi="Calibri" w:cs="Calibri"/>
          <w:sz w:val="24"/>
        </w:rPr>
        <w:t>a</w:t>
      </w:r>
      <w:r w:rsidR="001C593B" w:rsidRPr="001C593B">
        <w:rPr>
          <w:rFonts w:ascii="Calibri" w:hAnsi="Calibri" w:cs="Calibri"/>
          <w:sz w:val="24"/>
        </w:rPr>
        <w:t xml:space="preserve"> do RG nº </w:t>
      </w:r>
      <w:r w:rsidR="004868B5">
        <w:rPr>
          <w:rFonts w:ascii="Calibri" w:hAnsi="Calibri" w:cs="Calibri"/>
          <w:sz w:val="24"/>
        </w:rPr>
        <w:t xml:space="preserve">44.350.613-9 </w:t>
      </w:r>
      <w:r w:rsidR="001C593B" w:rsidRPr="001C593B">
        <w:rPr>
          <w:rFonts w:ascii="Calibri" w:hAnsi="Calibri" w:cs="Calibri"/>
          <w:sz w:val="24"/>
        </w:rPr>
        <w:t xml:space="preserve">e CPF nº </w:t>
      </w:r>
      <w:r w:rsidR="004868B5">
        <w:rPr>
          <w:rFonts w:ascii="Calibri" w:hAnsi="Calibri" w:cs="Calibri"/>
          <w:sz w:val="24"/>
        </w:rPr>
        <w:t>337.981.468-70</w:t>
      </w:r>
      <w:r w:rsidR="001C593B">
        <w:rPr>
          <w:rFonts w:ascii="Calibri" w:hAnsi="Calibri" w:cs="Calibri"/>
          <w:sz w:val="24"/>
        </w:rPr>
        <w:t>.</w:t>
      </w:r>
    </w:p>
    <w:p w14:paraId="4E3FC08C" w14:textId="166367DC" w:rsidR="00BC5433" w:rsidRDefault="00AF3259" w:rsidP="00AF3259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>Tendo em vista que o térmi</w:t>
      </w:r>
      <w:r w:rsidR="001C593B">
        <w:rPr>
          <w:rFonts w:ascii="Calibri" w:hAnsi="Calibri" w:cs="Calibri"/>
          <w:sz w:val="24"/>
        </w:rPr>
        <w:t>no da vigência do contrato está</w:t>
      </w:r>
      <w:r w:rsidR="004868B5">
        <w:rPr>
          <w:rFonts w:ascii="Calibri" w:hAnsi="Calibri" w:cs="Calibri"/>
          <w:sz w:val="24"/>
        </w:rPr>
        <w:t xml:space="preserve"> prevista para o dia 02</w:t>
      </w:r>
      <w:r>
        <w:rPr>
          <w:rFonts w:ascii="Calibri" w:hAnsi="Calibri" w:cs="Calibri"/>
          <w:sz w:val="24"/>
        </w:rPr>
        <w:t>/1</w:t>
      </w:r>
      <w:r w:rsidR="004868B5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>/202</w:t>
      </w:r>
      <w:r w:rsidR="002D4CD9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 xml:space="preserve">, e </w:t>
      </w:r>
      <w:r w:rsidR="001C593B">
        <w:rPr>
          <w:rFonts w:ascii="Calibri" w:hAnsi="Calibri" w:cs="Calibri"/>
          <w:sz w:val="24"/>
        </w:rPr>
        <w:t>por se tratar</w:t>
      </w:r>
      <w:r>
        <w:rPr>
          <w:rFonts w:ascii="Calibri" w:hAnsi="Calibri" w:cs="Calibri"/>
          <w:sz w:val="24"/>
        </w:rPr>
        <w:t xml:space="preserve"> de um serviço essencial </w:t>
      </w:r>
      <w:r w:rsidR="001C593B">
        <w:rPr>
          <w:rFonts w:ascii="Calibri" w:hAnsi="Calibri" w:cs="Calibri"/>
          <w:sz w:val="24"/>
        </w:rPr>
        <w:t xml:space="preserve">para </w:t>
      </w:r>
      <w:r w:rsidR="004868B5">
        <w:rPr>
          <w:rFonts w:ascii="Calibri" w:hAnsi="Calibri" w:cs="Calibri"/>
          <w:sz w:val="24"/>
        </w:rPr>
        <w:t>a manutenção dos equipamentos Nobreak</w:t>
      </w:r>
      <w:r w:rsidR="001C593B">
        <w:rPr>
          <w:rFonts w:ascii="Calibri" w:hAnsi="Calibri" w:cs="Calibri"/>
          <w:sz w:val="24"/>
        </w:rPr>
        <w:t xml:space="preserve"> da Câmara Municipal de Piracicaba</w:t>
      </w:r>
      <w:r>
        <w:rPr>
          <w:rFonts w:ascii="Calibri" w:hAnsi="Calibri" w:cs="Calibri"/>
          <w:sz w:val="24"/>
        </w:rPr>
        <w:t>, fica</w:t>
      </w:r>
      <w:r w:rsidR="001C593B"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o instrumento </w:t>
      </w:r>
      <w:r w:rsidR="001C593B">
        <w:rPr>
          <w:rFonts w:ascii="Calibri" w:hAnsi="Calibri" w:cs="Calibri"/>
          <w:sz w:val="24"/>
        </w:rPr>
        <w:t xml:space="preserve">supracitado, </w:t>
      </w:r>
      <w:r>
        <w:rPr>
          <w:rFonts w:ascii="Calibri" w:hAnsi="Calibri" w:cs="Calibri"/>
          <w:sz w:val="24"/>
        </w:rPr>
        <w:t xml:space="preserve">aditado por mais 12 meses, </w:t>
      </w:r>
      <w:r w:rsidR="001C593B">
        <w:rPr>
          <w:rFonts w:ascii="Calibri" w:hAnsi="Calibri" w:cs="Calibri"/>
          <w:sz w:val="24"/>
        </w:rPr>
        <w:t>contados a partir</w:t>
      </w:r>
      <w:r w:rsidR="004868B5">
        <w:rPr>
          <w:rFonts w:ascii="Calibri" w:hAnsi="Calibri" w:cs="Calibri"/>
          <w:sz w:val="24"/>
        </w:rPr>
        <w:t xml:space="preserve"> de 03/12</w:t>
      </w:r>
      <w:r>
        <w:rPr>
          <w:rFonts w:ascii="Calibri" w:hAnsi="Calibri" w:cs="Calibri"/>
          <w:sz w:val="24"/>
        </w:rPr>
        <w:t>/20</w:t>
      </w:r>
      <w:r w:rsidR="004868B5">
        <w:rPr>
          <w:rFonts w:ascii="Calibri" w:hAnsi="Calibri" w:cs="Calibri"/>
          <w:sz w:val="24"/>
        </w:rPr>
        <w:t>2</w:t>
      </w:r>
      <w:r w:rsidR="00935EA8">
        <w:rPr>
          <w:rFonts w:ascii="Calibri" w:hAnsi="Calibri" w:cs="Calibri"/>
          <w:sz w:val="24"/>
        </w:rPr>
        <w:t>2</w:t>
      </w:r>
      <w:r w:rsidR="004868B5">
        <w:rPr>
          <w:rFonts w:ascii="Calibri" w:hAnsi="Calibri" w:cs="Calibri"/>
          <w:sz w:val="24"/>
        </w:rPr>
        <w:t>, com término previsto para 02/12</w:t>
      </w:r>
      <w:r>
        <w:rPr>
          <w:rFonts w:ascii="Calibri" w:hAnsi="Calibri" w:cs="Calibri"/>
          <w:sz w:val="24"/>
        </w:rPr>
        <w:t>/202</w:t>
      </w:r>
      <w:r w:rsidR="00935EA8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>.</w:t>
      </w:r>
    </w:p>
    <w:p w14:paraId="0266F086" w14:textId="77777777" w:rsidR="00935EA8" w:rsidRDefault="00935EA8" w:rsidP="00935EA8">
      <w:pPr>
        <w:ind w:firstLine="708"/>
        <w:jc w:val="both"/>
        <w:rPr>
          <w:rFonts w:ascii="Calibri" w:hAnsi="Calibri" w:cs="Calibri"/>
          <w:sz w:val="24"/>
        </w:rPr>
      </w:pPr>
    </w:p>
    <w:p w14:paraId="3E0A9970" w14:textId="0ACEA68A" w:rsidR="00BC5433" w:rsidRDefault="001C593B" w:rsidP="00935EA8">
      <w:pPr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 valor do contrato </w:t>
      </w:r>
      <w:r w:rsidR="00935EA8">
        <w:rPr>
          <w:rFonts w:ascii="Calibri" w:hAnsi="Calibri" w:cs="Calibri"/>
          <w:sz w:val="24"/>
        </w:rPr>
        <w:t>não será reajusta, permanecendo os valores descritos abaixo</w:t>
      </w:r>
    </w:p>
    <w:p w14:paraId="34D7BD65" w14:textId="77777777" w:rsidR="00935EA8" w:rsidRDefault="00935EA8" w:rsidP="00935EA8">
      <w:pPr>
        <w:ind w:firstLine="708"/>
        <w:jc w:val="both"/>
        <w:rPr>
          <w:rFonts w:ascii="Calibri" w:hAnsi="Calibri" w:cs="Calibri"/>
          <w:sz w:val="24"/>
        </w:rPr>
      </w:pPr>
    </w:p>
    <w:tbl>
      <w:tblPr>
        <w:tblpPr w:leftFromText="141" w:rightFromText="141" w:vertAnchor="text" w:horzAnchor="page" w:tblpX="1186" w:tblpY="1"/>
        <w:tblW w:w="9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7"/>
        <w:gridCol w:w="1933"/>
      </w:tblGrid>
      <w:tr w:rsidR="001C593B" w:rsidRPr="00EC1968" w14:paraId="6B8EFF60" w14:textId="77777777" w:rsidTr="00BC5433">
        <w:trPr>
          <w:trHeight w:val="564"/>
        </w:trPr>
        <w:tc>
          <w:tcPr>
            <w:tcW w:w="7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14:paraId="37AD4384" w14:textId="77777777" w:rsidR="001C593B" w:rsidRPr="00EC1968" w:rsidRDefault="001C593B" w:rsidP="001C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14:paraId="0D03F307" w14:textId="77777777" w:rsidR="001C593B" w:rsidRPr="00EC1968" w:rsidRDefault="001C593B" w:rsidP="001C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19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Mensal</w:t>
            </w:r>
          </w:p>
        </w:tc>
      </w:tr>
      <w:tr w:rsidR="001C593B" w:rsidRPr="00EC1968" w14:paraId="622B5204" w14:textId="77777777" w:rsidTr="00BC5433">
        <w:trPr>
          <w:trHeight w:val="826"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7E7E9AD" w14:textId="77777777" w:rsidR="001C593B" w:rsidRPr="00EC1968" w:rsidRDefault="00BC5433" w:rsidP="00BC54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BC54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SERVIÇOS DE MANUTENÇÃO PREDITIVA, PREVENTIVA E CORRETIVA NOS EQUIPAMENTOS DO SISTEMA UPS, COM ATENDIMENTO NO LOCAL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6FC8FF4" w14:textId="77777777" w:rsidR="001C593B" w:rsidRPr="00EC1968" w:rsidRDefault="001C593B" w:rsidP="00BC54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C1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BC54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2.558,00</w:t>
            </w:r>
          </w:p>
        </w:tc>
      </w:tr>
      <w:tr w:rsidR="001C593B" w:rsidRPr="00EC1968" w14:paraId="79D337FA" w14:textId="77777777" w:rsidTr="00BC5433">
        <w:trPr>
          <w:trHeight w:val="509"/>
        </w:trPr>
        <w:tc>
          <w:tcPr>
            <w:tcW w:w="7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14:paraId="32F63D25" w14:textId="77777777" w:rsidR="001C593B" w:rsidRPr="00EC1968" w:rsidRDefault="001C593B" w:rsidP="001C5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19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Anual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14:paraId="2B94782E" w14:textId="77777777" w:rsidR="001C593B" w:rsidRPr="00EC1968" w:rsidRDefault="001C593B" w:rsidP="00BC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C1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BC54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30.696,00</w:t>
            </w:r>
          </w:p>
        </w:tc>
      </w:tr>
    </w:tbl>
    <w:p w14:paraId="7C7760EF" w14:textId="4C032EF5" w:rsidR="00935EA8" w:rsidRDefault="00935EA8" w:rsidP="00935EA8">
      <w:pPr>
        <w:ind w:firstLine="708"/>
        <w:jc w:val="both"/>
        <w:rPr>
          <w:rFonts w:ascii="Calibri" w:hAnsi="Calibri" w:cs="Calibri"/>
          <w:sz w:val="24"/>
        </w:rPr>
      </w:pPr>
    </w:p>
    <w:p w14:paraId="312D3CF4" w14:textId="77777777" w:rsidR="00935EA8" w:rsidRDefault="00935EA8" w:rsidP="00935EA8">
      <w:pPr>
        <w:ind w:firstLine="708"/>
        <w:jc w:val="both"/>
        <w:rPr>
          <w:rFonts w:ascii="Calibri" w:hAnsi="Calibri" w:cs="Calibri"/>
          <w:sz w:val="24"/>
        </w:rPr>
      </w:pPr>
    </w:p>
    <w:p w14:paraId="7F397BBB" w14:textId="4778B2FD" w:rsidR="00BC5433" w:rsidRDefault="00D04147" w:rsidP="00935EA8">
      <w:pPr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As demais cláusulas do contrato original permanecem inalteradas</w:t>
      </w:r>
    </w:p>
    <w:p w14:paraId="63D3B63D" w14:textId="2F882F37" w:rsidR="00935EA8" w:rsidRDefault="00935EA8" w:rsidP="00935EA8">
      <w:pPr>
        <w:ind w:firstLine="708"/>
        <w:jc w:val="both"/>
        <w:rPr>
          <w:rFonts w:ascii="Calibri" w:hAnsi="Calibri" w:cs="Calibri"/>
          <w:sz w:val="24"/>
        </w:rPr>
      </w:pPr>
    </w:p>
    <w:p w14:paraId="16880AE7" w14:textId="77777777" w:rsidR="00935EA8" w:rsidRDefault="00935EA8" w:rsidP="00935EA8">
      <w:pPr>
        <w:ind w:firstLine="708"/>
        <w:jc w:val="both"/>
        <w:rPr>
          <w:rFonts w:ascii="Calibri" w:hAnsi="Calibri" w:cs="Calibri"/>
          <w:sz w:val="24"/>
        </w:rPr>
      </w:pPr>
    </w:p>
    <w:p w14:paraId="291B6E0C" w14:textId="5389AD8C" w:rsidR="00D04147" w:rsidRDefault="00D04147" w:rsidP="00935EA8">
      <w:pPr>
        <w:ind w:firstLine="708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E por estarem justas e contratadas, as partes assinam o presente Termo Aditivo em 03 (Três) vias de igual teor, forma e efeito, com todas as folhas devidamente rubricadas.</w:t>
      </w:r>
    </w:p>
    <w:p w14:paraId="1C598725" w14:textId="4BCDA504" w:rsidR="00D04147" w:rsidRDefault="00D04147" w:rsidP="00D04147">
      <w:pPr>
        <w:ind w:firstLine="708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Piracicaba, </w:t>
      </w:r>
      <w:r w:rsidR="008E3FCC">
        <w:rPr>
          <w:rFonts w:ascii="Calibri" w:hAnsi="Calibri" w:cs="Calibri"/>
          <w:sz w:val="24"/>
        </w:rPr>
        <w:t>30</w:t>
      </w:r>
      <w:r>
        <w:rPr>
          <w:rFonts w:ascii="Calibri" w:hAnsi="Calibri" w:cs="Calibri"/>
          <w:sz w:val="24"/>
        </w:rPr>
        <w:t xml:space="preserve"> de </w:t>
      </w:r>
      <w:r w:rsidR="008E3FCC">
        <w:rPr>
          <w:rFonts w:ascii="Calibri" w:hAnsi="Calibri" w:cs="Calibri"/>
          <w:sz w:val="24"/>
        </w:rPr>
        <w:t>novembro</w:t>
      </w:r>
      <w:r>
        <w:rPr>
          <w:rFonts w:ascii="Calibri" w:hAnsi="Calibri" w:cs="Calibri"/>
          <w:sz w:val="24"/>
        </w:rPr>
        <w:t xml:space="preserve"> de 202</w:t>
      </w:r>
      <w:r w:rsidR="00935EA8">
        <w:rPr>
          <w:rFonts w:ascii="Calibri" w:hAnsi="Calibri" w:cs="Calibri"/>
          <w:sz w:val="24"/>
        </w:rPr>
        <w:t>2</w:t>
      </w:r>
      <w:r>
        <w:rPr>
          <w:rFonts w:ascii="Calibri" w:hAnsi="Calibri" w:cs="Calibri"/>
          <w:sz w:val="24"/>
        </w:rPr>
        <w:t>.</w:t>
      </w:r>
    </w:p>
    <w:p w14:paraId="31A2668A" w14:textId="77777777" w:rsidR="00BC5433" w:rsidRDefault="00BC5433" w:rsidP="00D04147">
      <w:pPr>
        <w:ind w:firstLine="708"/>
        <w:jc w:val="right"/>
        <w:rPr>
          <w:rFonts w:ascii="Calibri" w:hAnsi="Calibri" w:cs="Calibri"/>
          <w:sz w:val="24"/>
        </w:rPr>
      </w:pPr>
    </w:p>
    <w:p w14:paraId="3E449CA4" w14:textId="77777777"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 w:rsidRPr="00D04147">
        <w:rPr>
          <w:rFonts w:ascii="Calibri" w:hAnsi="Calibri" w:cs="Calibri"/>
          <w:b/>
          <w:sz w:val="24"/>
        </w:rPr>
        <w:t>Contratante</w:t>
      </w:r>
    </w:p>
    <w:p w14:paraId="693A179E" w14:textId="77777777"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 w:rsidRPr="00D04147">
        <w:rPr>
          <w:rFonts w:ascii="Calibri" w:hAnsi="Calibri" w:cs="Calibri"/>
          <w:b/>
          <w:sz w:val="24"/>
        </w:rPr>
        <w:t>Gilmar Rotta</w:t>
      </w:r>
    </w:p>
    <w:p w14:paraId="74A8F2A5" w14:textId="77777777"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 w:rsidRPr="00D04147">
        <w:rPr>
          <w:rFonts w:ascii="Calibri" w:hAnsi="Calibri" w:cs="Calibri"/>
          <w:b/>
          <w:sz w:val="24"/>
        </w:rPr>
        <w:t>Presidente da Câmara Municipal de Piracicaba</w:t>
      </w:r>
    </w:p>
    <w:p w14:paraId="10719383" w14:textId="77777777"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</w:p>
    <w:p w14:paraId="7034CDE5" w14:textId="77777777"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</w:p>
    <w:p w14:paraId="34CBCB12" w14:textId="77777777"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</w:p>
    <w:p w14:paraId="093A3534" w14:textId="77777777" w:rsidR="00D04147" w:rsidRPr="00D04147" w:rsidRDefault="00D04147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 w:rsidRPr="00D04147">
        <w:rPr>
          <w:rFonts w:ascii="Calibri" w:hAnsi="Calibri" w:cs="Calibri"/>
          <w:b/>
          <w:sz w:val="24"/>
        </w:rPr>
        <w:t>Contratada</w:t>
      </w:r>
    </w:p>
    <w:p w14:paraId="1917C031" w14:textId="77777777" w:rsidR="00D04147" w:rsidRDefault="008E3FCC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Camila da Silva Santos Chavez</w:t>
      </w:r>
    </w:p>
    <w:p w14:paraId="3F34E966" w14:textId="77777777" w:rsidR="001C593B" w:rsidRPr="00D04147" w:rsidRDefault="008E3FCC" w:rsidP="00D04147">
      <w:pPr>
        <w:spacing w:after="0"/>
        <w:ind w:firstLine="708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Clarity Sistemas de Energia LTDA</w:t>
      </w:r>
    </w:p>
    <w:p w14:paraId="6BEAC079" w14:textId="77777777" w:rsidR="00D04147" w:rsidRDefault="00D04147" w:rsidP="00AF3259">
      <w:pPr>
        <w:jc w:val="both"/>
      </w:pPr>
    </w:p>
    <w:sectPr w:rsidR="00D041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A079" w14:textId="77777777" w:rsidR="00AF3259" w:rsidRDefault="00AF3259" w:rsidP="00AF3259">
      <w:pPr>
        <w:spacing w:after="0" w:line="240" w:lineRule="auto"/>
      </w:pPr>
      <w:r>
        <w:separator/>
      </w:r>
    </w:p>
  </w:endnote>
  <w:endnote w:type="continuationSeparator" w:id="0">
    <w:p w14:paraId="08B8A1B7" w14:textId="77777777" w:rsidR="00AF3259" w:rsidRDefault="00AF3259" w:rsidP="00AF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DD09" w14:textId="77777777" w:rsidR="00AF3259" w:rsidRDefault="00AF3259" w:rsidP="00354F60">
    <w:pPr>
      <w:pStyle w:val="Footer"/>
      <w:jc w:val="center"/>
      <w:rPr>
        <w:rFonts w:ascii="Calibri" w:hAnsi="Calibri"/>
        <w:b/>
      </w:rPr>
    </w:pPr>
    <w:r w:rsidRPr="006D744E">
      <w:rPr>
        <w:rFonts w:ascii="Calibri" w:hAnsi="Calibri"/>
        <w:b/>
      </w:rPr>
      <w:t xml:space="preserve">Rua Alferes José Caetano, no. 834 – Centro – Piracicaba/SP – Setor de Contratos </w:t>
    </w:r>
  </w:p>
  <w:p w14:paraId="2E8C760A" w14:textId="77777777" w:rsidR="00AF3259" w:rsidRPr="006D744E" w:rsidRDefault="00AF3259" w:rsidP="00354F60">
    <w:pPr>
      <w:pStyle w:val="Footer"/>
      <w:jc w:val="center"/>
      <w:rPr>
        <w:rFonts w:ascii="Calibri" w:hAnsi="Calibri"/>
        <w:b/>
      </w:rPr>
    </w:pPr>
    <w:r w:rsidRPr="006D744E">
      <w:rPr>
        <w:rFonts w:ascii="Calibri" w:hAnsi="Calibri"/>
        <w:b/>
      </w:rPr>
      <w:t>T</w:t>
    </w:r>
    <w:r>
      <w:rPr>
        <w:rFonts w:ascii="Calibri" w:hAnsi="Calibri"/>
        <w:b/>
      </w:rPr>
      <w:t>elefones (19) 34037009/34036529</w:t>
    </w:r>
  </w:p>
  <w:p w14:paraId="5D993A51" w14:textId="77777777" w:rsidR="00AF3259" w:rsidRDefault="00AF3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AAB" w14:textId="77777777" w:rsidR="00AF3259" w:rsidRDefault="00AF3259" w:rsidP="00AF3259">
      <w:pPr>
        <w:spacing w:after="0" w:line="240" w:lineRule="auto"/>
      </w:pPr>
      <w:r>
        <w:separator/>
      </w:r>
    </w:p>
  </w:footnote>
  <w:footnote w:type="continuationSeparator" w:id="0">
    <w:p w14:paraId="152CE6DF" w14:textId="77777777" w:rsidR="00AF3259" w:rsidRDefault="00AF3259" w:rsidP="00AF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815A" w14:textId="77777777" w:rsidR="00AF3259" w:rsidRPr="00772005" w:rsidRDefault="00AF3259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3F90C0AB" wp14:editId="2F3C3F82">
          <wp:simplePos x="0" y="0"/>
          <wp:positionH relativeFrom="column">
            <wp:posOffset>-80010</wp:posOffset>
          </wp:positionH>
          <wp:positionV relativeFrom="paragraph">
            <wp:posOffset>-97155</wp:posOffset>
          </wp:positionV>
          <wp:extent cx="1206874" cy="9048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874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4E2720F4" w14:textId="77777777" w:rsidR="00AF3259" w:rsidRPr="00772005" w:rsidRDefault="00AF3259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4E280083" w14:textId="77777777" w:rsidR="00AF3259" w:rsidRPr="00772005" w:rsidRDefault="00AF3259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6FA8938E" w14:textId="77777777" w:rsidR="00AF3259" w:rsidRDefault="00AF3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F2"/>
    <w:rsid w:val="001330F2"/>
    <w:rsid w:val="00194818"/>
    <w:rsid w:val="001C593B"/>
    <w:rsid w:val="002D4CD9"/>
    <w:rsid w:val="002E60F8"/>
    <w:rsid w:val="00412C75"/>
    <w:rsid w:val="004868B5"/>
    <w:rsid w:val="00872970"/>
    <w:rsid w:val="008E3FCC"/>
    <w:rsid w:val="00935EA8"/>
    <w:rsid w:val="009522B6"/>
    <w:rsid w:val="00AF3259"/>
    <w:rsid w:val="00B20146"/>
    <w:rsid w:val="00BC5433"/>
    <w:rsid w:val="00D04147"/>
    <w:rsid w:val="00DC2ECA"/>
    <w:rsid w:val="00E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48EE"/>
  <w15:chartTrackingRefBased/>
  <w15:docId w15:val="{CE405BBC-55F7-4C92-898F-8F15AC44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259"/>
  </w:style>
  <w:style w:type="paragraph" w:styleId="Footer">
    <w:name w:val="footer"/>
    <w:basedOn w:val="Normal"/>
    <w:link w:val="FooterChar"/>
    <w:uiPriority w:val="99"/>
    <w:unhideWhenUsed/>
    <w:rsid w:val="00AF3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11</cp:revision>
  <dcterms:created xsi:type="dcterms:W3CDTF">2021-10-20T13:51:00Z</dcterms:created>
  <dcterms:modified xsi:type="dcterms:W3CDTF">2022-11-25T12:50:00Z</dcterms:modified>
</cp:coreProperties>
</file>